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开票须知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选择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付款须知</w:t>
      </w:r>
      <w:r>
        <w:rPr>
          <w:rFonts w:hint="eastAsia" w:ascii="宋体" w:hAnsi="宋体" w:eastAsia="宋体" w:cs="宋体"/>
          <w:sz w:val="24"/>
          <w:szCs w:val="24"/>
        </w:rPr>
        <w:t>中的“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方法一</w:t>
      </w:r>
      <w:r>
        <w:rPr>
          <w:rFonts w:hint="eastAsia" w:ascii="宋体" w:hAnsi="宋体" w:eastAsia="宋体" w:cs="宋体"/>
          <w:sz w:val="24"/>
          <w:szCs w:val="24"/>
        </w:rPr>
        <w:t>”支付款项，请在支付完成后，登录湖北CA官网：www.hbca.org.cn，选择网站下方中间“线上业务办理”-“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业务开票</w:t>
      </w:r>
      <w:r>
        <w:rPr>
          <w:rFonts w:hint="eastAsia" w:ascii="宋体" w:hAnsi="宋体" w:eastAsia="宋体" w:cs="宋体"/>
          <w:sz w:val="24"/>
          <w:szCs w:val="24"/>
        </w:rPr>
        <w:t>”，输入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由湖北CA提供的业务单号进行开票。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选择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付款须知</w:t>
      </w:r>
      <w:r>
        <w:rPr>
          <w:rFonts w:hint="eastAsia" w:ascii="宋体" w:hAnsi="宋体" w:eastAsia="宋体" w:cs="宋体"/>
          <w:sz w:val="24"/>
          <w:szCs w:val="24"/>
        </w:rPr>
        <w:t>中的“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方法二</w:t>
      </w:r>
      <w:r>
        <w:rPr>
          <w:rFonts w:hint="eastAsia" w:ascii="宋体" w:hAnsi="宋体" w:eastAsia="宋体" w:cs="宋体"/>
          <w:sz w:val="24"/>
          <w:szCs w:val="24"/>
        </w:rPr>
        <w:t>”支付款项，请在支付完成后，联系湖北CA客服将您付款后的凭证信息提供给客服人员，客服人员确定款项后,登录湖北CA官网：www.hbca.org.cn，选择网站下方中间“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线上业务办理</w:t>
      </w:r>
      <w:r>
        <w:rPr>
          <w:rFonts w:hint="eastAsia" w:ascii="宋体" w:hAnsi="宋体" w:eastAsia="宋体" w:cs="宋体"/>
          <w:sz w:val="24"/>
          <w:szCs w:val="24"/>
        </w:rPr>
        <w:t>”-“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业务开票</w:t>
      </w:r>
      <w:r>
        <w:rPr>
          <w:rFonts w:hint="eastAsia" w:ascii="宋体" w:hAnsi="宋体" w:eastAsia="宋体" w:cs="宋体"/>
          <w:sz w:val="24"/>
          <w:szCs w:val="24"/>
        </w:rPr>
        <w:t>”，输入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由湖北CA提供的业务单号进行开票。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如遇到问题，请联系湖北CA客服（电话：400-870-8080； QQ:4008708080）。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温馨提醒：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您可以自行选择开票类型：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增值税电子发票</w:t>
      </w:r>
      <w:r>
        <w:rPr>
          <w:rFonts w:hint="eastAsia" w:ascii="宋体" w:hAnsi="宋体" w:eastAsia="宋体" w:cs="宋体"/>
          <w:sz w:val="24"/>
          <w:szCs w:val="24"/>
        </w:rPr>
        <w:t>或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增值税普通纸质发票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增值税电子发票</w:t>
      </w:r>
      <w:r>
        <w:rPr>
          <w:rFonts w:hint="eastAsia" w:ascii="宋体" w:hAnsi="宋体" w:eastAsia="宋体" w:cs="宋体"/>
          <w:sz w:val="24"/>
          <w:szCs w:val="24"/>
        </w:rPr>
        <w:t>：即时开具，发送到邮箱，自行下载打印；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增值税普通纸质发票</w:t>
      </w:r>
      <w:r>
        <w:rPr>
          <w:rFonts w:hint="eastAsia" w:ascii="宋体" w:hAnsi="宋体" w:eastAsia="宋体" w:cs="宋体"/>
          <w:sz w:val="24"/>
          <w:szCs w:val="24"/>
        </w:rPr>
        <w:t>：三个工作日内开具后邮寄到贵单位，邮费自理，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注：请确定开具的发票类型和开票信息，开具完成后不可更改。</w:t>
      </w:r>
    </w:p>
    <w:p/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B5F46"/>
    <w:multiLevelType w:val="multilevel"/>
    <w:tmpl w:val="4E8B5F4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95C7F"/>
    <w:rsid w:val="14E95C7F"/>
    <w:rsid w:val="31481DA0"/>
    <w:rsid w:val="46096A79"/>
    <w:rsid w:val="742A6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2017-12-26T01:48:00Z</dcterms:created>
  <dc:creator>lenovo</dc:creator>
  <cp:lastModifiedBy>lenovo</cp:lastModifiedBy>
  <dcterms:modified xsi:type="dcterms:W3CDTF">2017-12-26T01:51:39Z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